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D3D67" w14:textId="2F3042AC" w:rsidR="006B008A" w:rsidRDefault="00D7400F" w:rsidP="0060602A">
      <w:pPr>
        <w:spacing w:after="160" w:line="278" w:lineRule="auto"/>
        <w:ind w:left="360"/>
        <w:jc w:val="both"/>
        <w:rPr>
          <w:color w:val="000000" w:themeColor="text1"/>
        </w:rPr>
      </w:pPr>
      <w:bookmarkStart w:id="0" w:name="_Hlk198795316"/>
      <w:r w:rsidRPr="003F7C4B">
        <w:rPr>
          <w:color w:val="000000" w:themeColor="text1"/>
        </w:rPr>
        <w:t>ATA Nº 2.29</w:t>
      </w:r>
      <w:r w:rsidR="006B008A">
        <w:rPr>
          <w:color w:val="000000" w:themeColor="text1"/>
        </w:rPr>
        <w:t>6</w:t>
      </w:r>
      <w:r w:rsidRPr="003F7C4B">
        <w:rPr>
          <w:color w:val="000000" w:themeColor="text1"/>
        </w:rPr>
        <w:t xml:space="preserve">/2025 – DA DÉCIMA </w:t>
      </w:r>
      <w:r w:rsidR="006B008A">
        <w:rPr>
          <w:color w:val="000000" w:themeColor="text1"/>
        </w:rPr>
        <w:t>QUINTA</w:t>
      </w:r>
      <w:r w:rsidR="00EA4026" w:rsidRPr="003F7C4B">
        <w:rPr>
          <w:color w:val="000000" w:themeColor="text1"/>
        </w:rPr>
        <w:t xml:space="preserve"> </w:t>
      </w:r>
      <w:r w:rsidRPr="003F7C4B">
        <w:rPr>
          <w:color w:val="000000" w:themeColor="text1"/>
        </w:rPr>
        <w:t xml:space="preserve">SESSÃO ORDINÁRIA DO PRIMEIRO PERÍODO LEGISLATIVO DA DÉCIMA OITAVA LEGISLATURA, em </w:t>
      </w:r>
      <w:r w:rsidR="006B008A">
        <w:rPr>
          <w:color w:val="000000" w:themeColor="text1"/>
        </w:rPr>
        <w:t>23</w:t>
      </w:r>
      <w:r w:rsidRPr="003F7C4B">
        <w:rPr>
          <w:color w:val="000000" w:themeColor="text1"/>
        </w:rPr>
        <w:t xml:space="preserve"> de </w:t>
      </w:r>
      <w:r w:rsidR="00905B43" w:rsidRPr="003F7C4B">
        <w:rPr>
          <w:color w:val="000000" w:themeColor="text1"/>
        </w:rPr>
        <w:t>junho</w:t>
      </w:r>
      <w:r w:rsidRPr="003F7C4B">
        <w:rPr>
          <w:color w:val="000000" w:themeColor="text1"/>
        </w:rPr>
        <w:t xml:space="preserve"> de 2025. </w:t>
      </w:r>
      <w:r w:rsidR="00905B43" w:rsidRPr="003F7C4B">
        <w:rPr>
          <w:color w:val="000000" w:themeColor="text1"/>
        </w:rPr>
        <w:t xml:space="preserve">Aos </w:t>
      </w:r>
      <w:r w:rsidR="006B008A">
        <w:rPr>
          <w:color w:val="000000" w:themeColor="text1"/>
        </w:rPr>
        <w:t>vinte e três</w:t>
      </w:r>
      <w:r w:rsidR="00905B43" w:rsidRPr="003F7C4B">
        <w:rPr>
          <w:color w:val="000000" w:themeColor="text1"/>
        </w:rPr>
        <w:t xml:space="preserve"> </w:t>
      </w:r>
      <w:r w:rsidRPr="003F7C4B">
        <w:rPr>
          <w:color w:val="000000" w:themeColor="text1"/>
        </w:rPr>
        <w:t xml:space="preserve">dias do mês de </w:t>
      </w:r>
      <w:r w:rsidR="00905B43" w:rsidRPr="003F7C4B">
        <w:rPr>
          <w:color w:val="000000" w:themeColor="text1"/>
        </w:rPr>
        <w:t>junho</w:t>
      </w:r>
      <w:r w:rsidRPr="003F7C4B">
        <w:rPr>
          <w:color w:val="000000" w:themeColor="text1"/>
        </w:rPr>
        <w:t xml:space="preserve"> do ano de dois mil e vinte e cinco, tendo como local o Plenário Honorina Ribas Lopes, na Sala de Sessões Edmundo </w:t>
      </w:r>
      <w:proofErr w:type="spellStart"/>
      <w:r w:rsidRPr="003F7C4B">
        <w:rPr>
          <w:color w:val="000000" w:themeColor="text1"/>
        </w:rPr>
        <w:t>Roewer</w:t>
      </w:r>
      <w:proofErr w:type="spellEnd"/>
      <w:r w:rsidRPr="003F7C4B">
        <w:rPr>
          <w:color w:val="000000" w:themeColor="text1"/>
        </w:rPr>
        <w:t xml:space="preserve">, da Câmara Municipal de Vereadores de Ibirubá, às </w:t>
      </w:r>
      <w:r w:rsidR="00895A86" w:rsidRPr="003F7C4B">
        <w:rPr>
          <w:color w:val="000000" w:themeColor="text1"/>
        </w:rPr>
        <w:t>dezenove</w:t>
      </w:r>
      <w:r w:rsidRPr="003F7C4B">
        <w:rPr>
          <w:color w:val="000000" w:themeColor="text1"/>
        </w:rPr>
        <w:t xml:space="preserve"> horas (1</w:t>
      </w:r>
      <w:r w:rsidR="00366B97" w:rsidRPr="003F7C4B">
        <w:rPr>
          <w:color w:val="000000" w:themeColor="text1"/>
        </w:rPr>
        <w:t>9</w:t>
      </w:r>
      <w:r w:rsidRPr="003F7C4B">
        <w:rPr>
          <w:color w:val="000000" w:themeColor="text1"/>
        </w:rPr>
        <w:t xml:space="preserve">h), foi constatada a presença dos(as) Vereadores(as): Diogo </w:t>
      </w:r>
      <w:proofErr w:type="spellStart"/>
      <w:r w:rsidRPr="003F7C4B">
        <w:rPr>
          <w:color w:val="000000" w:themeColor="text1"/>
        </w:rPr>
        <w:t>Bandarro</w:t>
      </w:r>
      <w:proofErr w:type="spellEnd"/>
      <w:r w:rsidRPr="003F7C4B">
        <w:rPr>
          <w:color w:val="000000" w:themeColor="text1"/>
        </w:rPr>
        <w:t xml:space="preserve"> Nogueira, Eduardo Guilherme Artmann, Vagner Oliveira e Gabriel de Jesus, integrantes da Bancada do PL; Marisa </w:t>
      </w:r>
      <w:proofErr w:type="spellStart"/>
      <w:r w:rsidRPr="003F7C4B">
        <w:rPr>
          <w:color w:val="000000" w:themeColor="text1"/>
        </w:rPr>
        <w:t>Dickel</w:t>
      </w:r>
      <w:proofErr w:type="spellEnd"/>
      <w:r w:rsidRPr="003F7C4B">
        <w:rPr>
          <w:color w:val="000000" w:themeColor="text1"/>
        </w:rPr>
        <w:t xml:space="preserve"> Oliveira e Cristiano André da Silva, integrantes da Bancada do MDB; André Oliveira Ferreira, Letícia Oliveira </w:t>
      </w:r>
      <w:proofErr w:type="spellStart"/>
      <w:r w:rsidRPr="003F7C4B">
        <w:rPr>
          <w:color w:val="000000" w:themeColor="text1"/>
        </w:rPr>
        <w:t>Rockenbach</w:t>
      </w:r>
      <w:proofErr w:type="spellEnd"/>
      <w:r w:rsidRPr="003F7C4B">
        <w:rPr>
          <w:color w:val="000000" w:themeColor="text1"/>
        </w:rPr>
        <w:t xml:space="preserve"> </w:t>
      </w:r>
      <w:proofErr w:type="spellStart"/>
      <w:r w:rsidRPr="003F7C4B">
        <w:rPr>
          <w:color w:val="000000" w:themeColor="text1"/>
        </w:rPr>
        <w:t>Brönstrup</w:t>
      </w:r>
      <w:proofErr w:type="spellEnd"/>
      <w:r w:rsidR="006B008A">
        <w:rPr>
          <w:color w:val="000000" w:themeColor="text1"/>
        </w:rPr>
        <w:t xml:space="preserve"> </w:t>
      </w:r>
      <w:r w:rsidR="00857B31" w:rsidRPr="003F7C4B">
        <w:rPr>
          <w:color w:val="000000" w:themeColor="text1"/>
        </w:rPr>
        <w:t>e Giovani Moacir Diesel,</w:t>
      </w:r>
      <w:r w:rsidR="00EA4026" w:rsidRPr="003F7C4B">
        <w:rPr>
          <w:color w:val="000000" w:themeColor="text1"/>
        </w:rPr>
        <w:t xml:space="preserve"> integrantes da Bancada dos Progressistas</w:t>
      </w:r>
      <w:r w:rsidRPr="003F7C4B">
        <w:rPr>
          <w:color w:val="000000" w:themeColor="text1"/>
        </w:rPr>
        <w:t xml:space="preserve">; Vereador Ricardo </w:t>
      </w:r>
      <w:proofErr w:type="spellStart"/>
      <w:r w:rsidRPr="003F7C4B">
        <w:rPr>
          <w:color w:val="000000" w:themeColor="text1"/>
        </w:rPr>
        <w:t>Petry</w:t>
      </w:r>
      <w:proofErr w:type="spellEnd"/>
      <w:r w:rsidRPr="003F7C4B">
        <w:rPr>
          <w:color w:val="000000" w:themeColor="text1"/>
        </w:rPr>
        <w:t xml:space="preserve"> </w:t>
      </w:r>
      <w:proofErr w:type="spellStart"/>
      <w:r w:rsidRPr="003F7C4B">
        <w:rPr>
          <w:color w:val="000000" w:themeColor="text1"/>
        </w:rPr>
        <w:t>Doninelli</w:t>
      </w:r>
      <w:proofErr w:type="spellEnd"/>
      <w:r w:rsidRPr="003F7C4B">
        <w:rPr>
          <w:color w:val="000000" w:themeColor="text1"/>
        </w:rPr>
        <w:t>, integrante da Bancada do Republicanos</w:t>
      </w:r>
      <w:r w:rsidR="006B008A">
        <w:rPr>
          <w:color w:val="000000" w:themeColor="text1"/>
        </w:rPr>
        <w:t xml:space="preserve">, a vereadora </w:t>
      </w:r>
      <w:proofErr w:type="spellStart"/>
      <w:r w:rsidR="006B008A" w:rsidRPr="003F7C4B">
        <w:rPr>
          <w:color w:val="000000" w:themeColor="text1"/>
        </w:rPr>
        <w:t>Gesmari</w:t>
      </w:r>
      <w:proofErr w:type="spellEnd"/>
      <w:r w:rsidR="006B008A" w:rsidRPr="003F7C4B">
        <w:rPr>
          <w:color w:val="000000" w:themeColor="text1"/>
        </w:rPr>
        <w:t xml:space="preserve"> </w:t>
      </w:r>
      <w:proofErr w:type="spellStart"/>
      <w:r w:rsidR="006B008A" w:rsidRPr="003F7C4B">
        <w:rPr>
          <w:color w:val="000000" w:themeColor="text1"/>
        </w:rPr>
        <w:t>Inêz</w:t>
      </w:r>
      <w:proofErr w:type="spellEnd"/>
      <w:r w:rsidR="006B008A" w:rsidRPr="003F7C4B">
        <w:rPr>
          <w:color w:val="000000" w:themeColor="text1"/>
        </w:rPr>
        <w:t xml:space="preserve"> </w:t>
      </w:r>
      <w:proofErr w:type="spellStart"/>
      <w:r w:rsidR="006B008A" w:rsidRPr="003F7C4B">
        <w:rPr>
          <w:color w:val="000000" w:themeColor="text1"/>
        </w:rPr>
        <w:t>Jandrey</w:t>
      </w:r>
      <w:proofErr w:type="spellEnd"/>
      <w:r w:rsidR="006B008A">
        <w:rPr>
          <w:color w:val="000000" w:themeColor="text1"/>
        </w:rPr>
        <w:t xml:space="preserve"> estava ausente</w:t>
      </w:r>
      <w:r w:rsidR="00EA4026" w:rsidRPr="003F7C4B">
        <w:rPr>
          <w:color w:val="000000" w:themeColor="text1"/>
        </w:rPr>
        <w:t xml:space="preserve">; </w:t>
      </w:r>
      <w:bookmarkEnd w:id="0"/>
      <w:r w:rsidR="000D24F0" w:rsidRPr="003F7C4B">
        <w:rPr>
          <w:color w:val="000000" w:themeColor="text1"/>
        </w:rPr>
        <w:t xml:space="preserve">Constatado quórum regimental, o Senhor Presidente, Diogo </w:t>
      </w:r>
      <w:proofErr w:type="spellStart"/>
      <w:r w:rsidR="000D24F0" w:rsidRPr="003F7C4B">
        <w:rPr>
          <w:color w:val="000000" w:themeColor="text1"/>
        </w:rPr>
        <w:t>Bandarro</w:t>
      </w:r>
      <w:proofErr w:type="spellEnd"/>
      <w:r w:rsidR="000D24F0" w:rsidRPr="003F7C4B">
        <w:rPr>
          <w:color w:val="000000" w:themeColor="text1"/>
        </w:rPr>
        <w:t xml:space="preserve"> Nogueira, invocou a proteção de Deus, declarou abertos os trabalhos e determinou que o Secretário Eduardo Guilherme Artmann fizesse a leitura do texto bíblico. De imediato, o Presidente solicitou que o Secretário fizesse a leitura da Convocação e Ordem do Dia, que foi aprovada por unanimidade. </w:t>
      </w:r>
      <w:r w:rsidR="00881F4B" w:rsidRPr="00881F4B">
        <w:rPr>
          <w:color w:val="000000" w:themeColor="text1"/>
        </w:rPr>
        <w:t>Dando continuidade, o Presidente solicitou que o Secretário fizesse a leitura do primeiro item da ordem do dia: deliberação da Ata nº 2.295/2025, que foi aprovada por unanimidade.</w:t>
      </w:r>
      <w:r w:rsidR="00881F4B">
        <w:rPr>
          <w:color w:val="000000" w:themeColor="text1"/>
        </w:rPr>
        <w:t xml:space="preserve"> </w:t>
      </w:r>
      <w:r w:rsidR="00881F4B" w:rsidRPr="00881F4B">
        <w:rPr>
          <w:color w:val="000000" w:themeColor="text1"/>
        </w:rPr>
        <w:t xml:space="preserve">Posteriormente, o Presidente solicitou que o Secretário fizesse a leitura do 2º item da ordem do dia: leitura dos ofícios recebidos e expedidos. Foi recebido do Senhor Ricardo </w:t>
      </w:r>
      <w:proofErr w:type="spellStart"/>
      <w:r w:rsidR="00881F4B" w:rsidRPr="00881F4B">
        <w:rPr>
          <w:color w:val="000000" w:themeColor="text1"/>
        </w:rPr>
        <w:t>Forgerini</w:t>
      </w:r>
      <w:proofErr w:type="spellEnd"/>
      <w:r w:rsidR="00881F4B" w:rsidRPr="00881F4B">
        <w:rPr>
          <w:color w:val="000000" w:themeColor="text1"/>
        </w:rPr>
        <w:t xml:space="preserve">, Chefe da Central de Controle Interno, um ofício sobre recomendações para aperfeiçoamento da segurança eletrônica de dados. Quanto aos ofícios expedidos, foram lidos: um ofício para a Senhora Adriana </w:t>
      </w:r>
      <w:proofErr w:type="spellStart"/>
      <w:r w:rsidR="00881F4B" w:rsidRPr="00881F4B">
        <w:rPr>
          <w:color w:val="000000" w:themeColor="text1"/>
        </w:rPr>
        <w:t>Willinghoefer</w:t>
      </w:r>
      <w:proofErr w:type="spellEnd"/>
      <w:r w:rsidR="00881F4B" w:rsidRPr="00881F4B">
        <w:rPr>
          <w:color w:val="000000" w:themeColor="text1"/>
        </w:rPr>
        <w:t>, do setor de patrimônio, solicitando a baixa de itens sucateados e sem condições de uso; e outro ofício ao Executivo Municipal referente ao cronograma de desembolso financeiro.</w:t>
      </w:r>
      <w:r w:rsidR="00881F4B">
        <w:rPr>
          <w:color w:val="000000" w:themeColor="text1"/>
        </w:rPr>
        <w:t xml:space="preserve"> </w:t>
      </w:r>
      <w:r w:rsidR="00881F4B" w:rsidRPr="00881F4B">
        <w:rPr>
          <w:color w:val="000000" w:themeColor="text1"/>
        </w:rPr>
        <w:t>Em seguida, passou-se ao terceiro item da ordem do dia: leitura e deliberação do Requerimento nº 062, da Mesa Diretora, requerendo a leitura e votação do Projeto de Lei Complementar do Legislativo nº 001/2025, que foi aprovado por unanimidade.</w:t>
      </w:r>
      <w:r w:rsidR="00881F4B">
        <w:rPr>
          <w:color w:val="000000" w:themeColor="text1"/>
        </w:rPr>
        <w:t xml:space="preserve"> </w:t>
      </w:r>
      <w:r w:rsidR="00881F4B" w:rsidRPr="00881F4B">
        <w:rPr>
          <w:color w:val="000000" w:themeColor="text1"/>
        </w:rPr>
        <w:t>Quarto item da ordem do dia: Leitura do Projeto de Lei Complementar do Legislativo nº 001/2025, que altera dispositivos da Lei Complementar nº 097, de 24 de junho de 2014, criando três cargos de Agente Administrativo no quadro de funcionários públicos do Poder Legislativo.</w:t>
      </w:r>
      <w:r w:rsidR="00881F4B">
        <w:rPr>
          <w:color w:val="000000" w:themeColor="text1"/>
        </w:rPr>
        <w:t xml:space="preserve"> </w:t>
      </w:r>
      <w:r w:rsidR="00881F4B" w:rsidRPr="00881F4B">
        <w:rPr>
          <w:color w:val="000000" w:themeColor="text1"/>
        </w:rPr>
        <w:t>A Sessão foi suspensa por 10 minutos para elaboração de parecer misto.</w:t>
      </w:r>
      <w:r w:rsidR="00881F4B">
        <w:rPr>
          <w:color w:val="000000" w:themeColor="text1"/>
        </w:rPr>
        <w:t xml:space="preserve"> </w:t>
      </w:r>
      <w:r w:rsidR="00881F4B" w:rsidRPr="00881F4B">
        <w:rPr>
          <w:color w:val="000000" w:themeColor="text1"/>
        </w:rPr>
        <w:t>Retorno da Sessão: leitura dos pareceres, discussão e votação. O parecer misto explicou que o projeto visa criar três cargos de Agente Administrativo no quadro de servidores efetivos da Câmara Municipal, alterando a Lei Complementar nº 097/2014. A proposta atende aos requisitos constitucionais e legais, considerando as crescentes demandas administrativas e a necessidade de modernização dos processos. O parecer é favorável quanto à legalidade e constitucionalidade, estando devidamente instruído com estudo de impacto financeiro com recursos previstos para o exercício de 2025 e seguintes. O parecer foi assinado pelos membros das Comissões de Legislação, Justiça e Redação Final (Relatora Marisa), Comissão de Finanças e Orçamentos (Relator Eduardo) e Comissão de Obras e Serviços Públicos (Relator Cristiano). O projeto foi aprovado por unanimidade.</w:t>
      </w:r>
      <w:r w:rsidR="00881F4B">
        <w:rPr>
          <w:color w:val="000000" w:themeColor="text1"/>
        </w:rPr>
        <w:t xml:space="preserve"> Quinto item da ordem do dia: </w:t>
      </w:r>
      <w:r w:rsidR="00881F4B" w:rsidRPr="00881F4B">
        <w:rPr>
          <w:color w:val="000000" w:themeColor="text1"/>
        </w:rPr>
        <w:t>Leitura dos Pareceres, Discussão e Votação do Projeto de Lei Municipal nº 028/2025 (Altera o inciso IV do Art. 5º da Lei Municipal nº 1.716/2000);</w:t>
      </w:r>
      <w:r w:rsidR="00881F4B">
        <w:rPr>
          <w:color w:val="000000" w:themeColor="text1"/>
        </w:rPr>
        <w:t xml:space="preserve"> </w:t>
      </w:r>
      <w:r w:rsidR="005C6183">
        <w:rPr>
          <w:color w:val="000000" w:themeColor="text1"/>
        </w:rPr>
        <w:t>O parecer Comissão de Finanças e Orçamento</w:t>
      </w:r>
      <w:r w:rsidR="005C6183" w:rsidRPr="005C6183">
        <w:rPr>
          <w:color w:val="000000" w:themeColor="text1"/>
        </w:rPr>
        <w:t xml:space="preserve"> </w:t>
      </w:r>
      <w:r w:rsidR="005C6183">
        <w:rPr>
          <w:color w:val="000000" w:themeColor="text1"/>
        </w:rPr>
        <w:t xml:space="preserve">(Relator </w:t>
      </w:r>
      <w:r w:rsidR="005C6183" w:rsidRPr="005C6183">
        <w:rPr>
          <w:color w:val="000000" w:themeColor="text1"/>
        </w:rPr>
        <w:t>Gabriel de Jesus</w:t>
      </w:r>
      <w:r w:rsidR="005C6183">
        <w:rPr>
          <w:color w:val="000000" w:themeColor="text1"/>
        </w:rPr>
        <w:t>)</w:t>
      </w:r>
      <w:r w:rsidR="005C6183" w:rsidRPr="005C6183">
        <w:rPr>
          <w:color w:val="000000" w:themeColor="text1"/>
        </w:rPr>
        <w:t xml:space="preserve"> trata da alteração do inciso IV do Art. 5º da Lei Municipal nº 1.716/2000, visando permitir a aplicação de parte dos recursos provenientes da exploração de recursos hídricos, petróleo e gás natural na manutenção e desenvolvimento do ensino, especialmente na educação básica em tempo integral. A proposta busca uma gestão mais eficiente dos recursos públicos, sem afetar as destinações legais obrigatórias.</w:t>
      </w:r>
      <w:r w:rsidR="005C6183">
        <w:rPr>
          <w:color w:val="000000" w:themeColor="text1"/>
        </w:rPr>
        <w:t xml:space="preserve"> </w:t>
      </w:r>
      <w:r w:rsidR="005C6183" w:rsidRPr="005C6183">
        <w:rPr>
          <w:color w:val="000000" w:themeColor="text1"/>
        </w:rPr>
        <w:t>O parecer é favorável à tramitação e aprovação do projeto, nos termos em que foi proposto.</w:t>
      </w:r>
      <w:r w:rsidR="005C6183">
        <w:rPr>
          <w:color w:val="000000" w:themeColor="text1"/>
        </w:rPr>
        <w:t xml:space="preserve"> O parecer de Legislação, Justiça e Redação Final </w:t>
      </w:r>
      <w:proofErr w:type="gramStart"/>
      <w:r w:rsidR="005C6183">
        <w:rPr>
          <w:color w:val="000000" w:themeColor="text1"/>
        </w:rPr>
        <w:t>( Relatora</w:t>
      </w:r>
      <w:proofErr w:type="gramEnd"/>
      <w:r w:rsidR="005C6183">
        <w:rPr>
          <w:color w:val="000000" w:themeColor="text1"/>
        </w:rPr>
        <w:t xml:space="preserve"> Marisa) </w:t>
      </w:r>
      <w:r w:rsidR="005C6183" w:rsidRPr="005C6183">
        <w:rPr>
          <w:color w:val="000000" w:themeColor="text1"/>
        </w:rPr>
        <w:t>trata da alteração do inciso IV do Art. 5º da Lei Municipal nº 1.716/2000, com o objetivo de adequar a legislação municipal às normas federais, especificamente no que se refere à compensação financeira pela exploração de recursos hídricos, minerais e de petróleo e gás natural.</w:t>
      </w:r>
      <w:r w:rsidR="005C6183">
        <w:rPr>
          <w:color w:val="000000" w:themeColor="text1"/>
        </w:rPr>
        <w:t xml:space="preserve"> </w:t>
      </w:r>
      <w:r w:rsidR="005C6183" w:rsidRPr="005C6183">
        <w:rPr>
          <w:color w:val="000000" w:themeColor="text1"/>
        </w:rPr>
        <w:t>O projeto corrige erro formal existente na redação anterior e atualiza a referência legal, sem apresentar qualquer óbice quanto à legalidade ou constitucionalidade.</w:t>
      </w:r>
      <w:r w:rsidR="005C6183">
        <w:rPr>
          <w:color w:val="000000" w:themeColor="text1"/>
        </w:rPr>
        <w:t xml:space="preserve"> </w:t>
      </w:r>
      <w:r w:rsidR="005C6183" w:rsidRPr="005C6183">
        <w:rPr>
          <w:color w:val="000000" w:themeColor="text1"/>
        </w:rPr>
        <w:t>O parecer é favorável à tramitação e aprovação do projeto nos termos propostos.</w:t>
      </w:r>
      <w:r w:rsidR="005C6183">
        <w:rPr>
          <w:color w:val="000000" w:themeColor="text1"/>
        </w:rPr>
        <w:t xml:space="preserve"> Aprovado por unanimidade. Sexto item da ordem do dia: </w:t>
      </w:r>
      <w:r w:rsidR="005C6183" w:rsidRPr="005C6183">
        <w:rPr>
          <w:color w:val="000000" w:themeColor="text1"/>
        </w:rPr>
        <w:t>Leitura dos Pareceres, Discussão e Votação do Projeto Lei Municipal nº 029/2025 (Prorroga, até 05 de agosto de 2026, a vigência do Plano Municipal de Educação, aprovado por meio da Lei Municipal nº 2.613/2015);</w:t>
      </w:r>
      <w:r w:rsidR="005C6183">
        <w:rPr>
          <w:color w:val="000000" w:themeColor="text1"/>
        </w:rPr>
        <w:t xml:space="preserve"> </w:t>
      </w:r>
      <w:r w:rsidR="0060602A" w:rsidRPr="0060602A">
        <w:rPr>
          <w:color w:val="000000" w:themeColor="text1"/>
        </w:rPr>
        <w:t>O parecer</w:t>
      </w:r>
      <w:r w:rsidR="0060602A">
        <w:rPr>
          <w:color w:val="000000" w:themeColor="text1"/>
        </w:rPr>
        <w:t xml:space="preserve"> da Comissão de Educação, Segurança, Saúde e Assistência (relator Vagner)</w:t>
      </w:r>
      <w:r w:rsidR="0060602A" w:rsidRPr="0060602A">
        <w:rPr>
          <w:color w:val="000000" w:themeColor="text1"/>
        </w:rPr>
        <w:t xml:space="preserve"> trata da prorrogação, até 5 de agosto de 2026, da vigência do Plano Municipal de Educação, aprovado pela Lei Municipal nº 2.613/2015. A prorrogação se faz necessária para alinhamento com o Plano Nacional de Educação, que teve sua vigência estendida até 31 de dezembro de 2025.</w:t>
      </w:r>
      <w:r w:rsidR="0060602A">
        <w:rPr>
          <w:color w:val="000000" w:themeColor="text1"/>
        </w:rPr>
        <w:t xml:space="preserve"> </w:t>
      </w:r>
      <w:r w:rsidR="0060602A" w:rsidRPr="0060602A">
        <w:rPr>
          <w:color w:val="000000" w:themeColor="text1"/>
        </w:rPr>
        <w:t>O parecer destaca que a medida é justificada para assegurar a continuidade das políticas públicas educacionais, mantendo o alinhamento com as diretrizes estaduais e federais.</w:t>
      </w:r>
      <w:r w:rsidR="0060602A">
        <w:rPr>
          <w:color w:val="000000" w:themeColor="text1"/>
        </w:rPr>
        <w:t xml:space="preserve"> </w:t>
      </w:r>
      <w:r w:rsidR="0060602A" w:rsidRPr="0060602A">
        <w:rPr>
          <w:color w:val="000000" w:themeColor="text1"/>
        </w:rPr>
        <w:t>A Comissão manifesta-se favorável à tramitação e aprovação do projeto nos termos propostos.</w:t>
      </w:r>
      <w:r w:rsidR="0060602A">
        <w:rPr>
          <w:color w:val="000000" w:themeColor="text1"/>
        </w:rPr>
        <w:t xml:space="preserve"> O parecer da Comissão de Legislação, Justiça e Redação Final (relatora Marisa) </w:t>
      </w:r>
      <w:r w:rsidR="0060602A" w:rsidRPr="0060602A">
        <w:rPr>
          <w:color w:val="000000" w:themeColor="text1"/>
        </w:rPr>
        <w:t>O parecer trata da prorrogação, até 5 de agosto de 2026, da vigência do Plano Municipal de Educação, aprovado pela Lei Municipal nº 2.613/2015. A medida visa alinhar o plano municipal às diretrizes nacionais, considerando que o Plano Nacional de Educação teve sua vigência prorrogada até 31 de dezembro de 2025, por meio da Lei Federal nº 14.934/2024.</w:t>
      </w:r>
      <w:r w:rsidR="0060602A">
        <w:rPr>
          <w:color w:val="000000" w:themeColor="text1"/>
        </w:rPr>
        <w:t xml:space="preserve"> </w:t>
      </w:r>
      <w:r w:rsidR="0060602A" w:rsidRPr="0060602A">
        <w:rPr>
          <w:color w:val="000000" w:themeColor="text1"/>
        </w:rPr>
        <w:t>Diante disso, o parecer manifesta-se favorável à tramitação e à aprovação do projeto nos termos em que foi pro</w:t>
      </w:r>
      <w:r w:rsidR="0060602A">
        <w:rPr>
          <w:color w:val="000000" w:themeColor="text1"/>
        </w:rPr>
        <w:t>posto</w:t>
      </w:r>
    </w:p>
    <w:p w14:paraId="3F4E4A2E" w14:textId="77777777" w:rsidR="006B008A" w:rsidRDefault="006B008A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1782088D" w14:textId="77777777" w:rsidR="006B008A" w:rsidRDefault="006B008A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6B2E9693" w14:textId="77777777" w:rsidR="006B008A" w:rsidRDefault="006B008A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1C230C22" w14:textId="77777777" w:rsidR="006B008A" w:rsidRDefault="006B008A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01B82F96" w14:textId="77777777" w:rsidR="006B008A" w:rsidRDefault="006B008A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14AC7F22" w14:textId="77777777" w:rsidR="006B008A" w:rsidRDefault="006B008A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1BDF8803" w14:textId="12063F06" w:rsidR="0020635E" w:rsidRPr="0020635E" w:rsidRDefault="0020635E" w:rsidP="0020635E">
      <w:pPr>
        <w:spacing w:after="160" w:line="278" w:lineRule="auto"/>
        <w:ind w:left="360"/>
        <w:jc w:val="both"/>
        <w:rPr>
          <w:color w:val="000000" w:themeColor="text1"/>
        </w:rPr>
      </w:pPr>
      <w:r w:rsidRPr="0020635E">
        <w:rPr>
          <w:color w:val="000000" w:themeColor="text1"/>
        </w:rPr>
        <w:t xml:space="preserve">Os trabalhos foram presididos pelo Presidente, vereador Diogo </w:t>
      </w:r>
      <w:proofErr w:type="spellStart"/>
      <w:r w:rsidRPr="0020635E">
        <w:rPr>
          <w:color w:val="000000" w:themeColor="text1"/>
        </w:rPr>
        <w:t>Bandarro</w:t>
      </w:r>
      <w:proofErr w:type="spellEnd"/>
      <w:r w:rsidRPr="0020635E">
        <w:rPr>
          <w:color w:val="000000" w:themeColor="text1"/>
        </w:rPr>
        <w:t xml:space="preserve"> Nogueira, e secretariados pelo vereador Eduardo Guilherme Artmann, 1º secretario. Do que eu, Eduardo Guilherme Artmann determinei que fosse lavrada a presente ata, que, após lida e aprovada, será assinada por mim e pelo senhor Presidente.</w:t>
      </w:r>
    </w:p>
    <w:p w14:paraId="69719049" w14:textId="77777777" w:rsidR="0020635E" w:rsidRPr="0020635E" w:rsidRDefault="0020635E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44B93F60" w14:textId="77777777" w:rsidR="0020635E" w:rsidRPr="0020635E" w:rsidRDefault="0020635E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11C10D36" w14:textId="77777777" w:rsidR="0020635E" w:rsidRPr="0020635E" w:rsidRDefault="0020635E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36248119" w14:textId="77777777" w:rsidR="0020635E" w:rsidRPr="0020635E" w:rsidRDefault="0020635E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31796391" w14:textId="77777777" w:rsidR="0020635E" w:rsidRPr="0020635E" w:rsidRDefault="0020635E" w:rsidP="0020635E">
      <w:pPr>
        <w:spacing w:after="160" w:line="278" w:lineRule="auto"/>
        <w:ind w:left="360"/>
        <w:jc w:val="both"/>
        <w:rPr>
          <w:color w:val="000000" w:themeColor="text1"/>
        </w:rPr>
      </w:pPr>
    </w:p>
    <w:p w14:paraId="18ED7018" w14:textId="77777777" w:rsidR="0020635E" w:rsidRPr="0020635E" w:rsidRDefault="0020635E" w:rsidP="0020635E">
      <w:pPr>
        <w:spacing w:after="160" w:line="278" w:lineRule="auto"/>
        <w:ind w:left="360"/>
        <w:jc w:val="center"/>
        <w:rPr>
          <w:color w:val="000000" w:themeColor="text1"/>
        </w:rPr>
      </w:pPr>
    </w:p>
    <w:p w14:paraId="67F207F5" w14:textId="77777777" w:rsidR="0020635E" w:rsidRPr="0020635E" w:rsidRDefault="0020635E" w:rsidP="0020635E">
      <w:pPr>
        <w:spacing w:after="160" w:line="278" w:lineRule="auto"/>
        <w:ind w:left="360"/>
        <w:jc w:val="center"/>
        <w:rPr>
          <w:color w:val="000000" w:themeColor="text1"/>
        </w:rPr>
      </w:pPr>
    </w:p>
    <w:p w14:paraId="4B282788" w14:textId="42C281A0" w:rsidR="0020635E" w:rsidRPr="0020635E" w:rsidRDefault="0020635E" w:rsidP="0020635E">
      <w:pPr>
        <w:spacing w:after="160" w:line="278" w:lineRule="auto"/>
        <w:ind w:left="360"/>
        <w:rPr>
          <w:color w:val="000000" w:themeColor="text1"/>
        </w:rPr>
      </w:pPr>
      <w:r w:rsidRPr="0020635E">
        <w:rPr>
          <w:color w:val="000000" w:themeColor="text1"/>
        </w:rPr>
        <w:t>VER. DIOGO BANDARRO NOGUEIRA</w:t>
      </w:r>
      <w:r w:rsidRPr="0020635E">
        <w:rPr>
          <w:color w:val="000000" w:themeColor="text1"/>
        </w:rPr>
        <w:tab/>
      </w:r>
      <w:r>
        <w:rPr>
          <w:color w:val="000000" w:themeColor="text1"/>
        </w:rPr>
        <w:t xml:space="preserve">        </w:t>
      </w:r>
      <w:r w:rsidRPr="0020635E">
        <w:rPr>
          <w:color w:val="000000" w:themeColor="text1"/>
        </w:rPr>
        <w:t>VER.EDUARDO GUILHERME ARTMANN</w:t>
      </w:r>
    </w:p>
    <w:p w14:paraId="56123A79" w14:textId="5E816AF7" w:rsidR="00767862" w:rsidRPr="00640A4E" w:rsidRDefault="0020635E" w:rsidP="0020635E">
      <w:pPr>
        <w:spacing w:after="160" w:line="278" w:lineRule="auto"/>
      </w:pPr>
      <w:r w:rsidRPr="0020635E">
        <w:rPr>
          <w:color w:val="000000" w:themeColor="text1"/>
        </w:rPr>
        <w:t>PRESIDENTE DO LEGISLATIVO IBIRUBENSE</w:t>
      </w:r>
      <w:r w:rsidRPr="0020635E">
        <w:rPr>
          <w:color w:val="000000" w:themeColor="text1"/>
        </w:rPr>
        <w:tab/>
      </w:r>
      <w:r w:rsidRPr="0020635E">
        <w:rPr>
          <w:color w:val="000000" w:themeColor="text1"/>
        </w:rPr>
        <w:tab/>
        <w:t xml:space="preserve">             1º SECRETÁRIO</w:t>
      </w:r>
    </w:p>
    <w:p w14:paraId="39543429" w14:textId="77777777" w:rsidR="004A51CB" w:rsidRPr="00303438" w:rsidRDefault="004A51CB" w:rsidP="0048716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sectPr w:rsidR="004A51CB" w:rsidRPr="00303438" w:rsidSect="00BA58EE">
      <w:headerReference w:type="default" r:id="rId8"/>
      <w:footnotePr>
        <w:pos w:val="beneathText"/>
      </w:footnotePr>
      <w:pgSz w:w="11905" w:h="16837" w:code="9"/>
      <w:pgMar w:top="2127" w:right="848" w:bottom="1560" w:left="0" w:header="709" w:footer="720" w:gutter="1134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4A17F" w14:textId="77777777" w:rsidR="00B67CE9" w:rsidRDefault="00B67CE9" w:rsidP="0060318F">
      <w:r>
        <w:separator/>
      </w:r>
    </w:p>
  </w:endnote>
  <w:endnote w:type="continuationSeparator" w:id="0">
    <w:p w14:paraId="70A16B63" w14:textId="77777777" w:rsidR="00B67CE9" w:rsidRDefault="00B67CE9" w:rsidP="0060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03FB1" w14:textId="77777777" w:rsidR="00B67CE9" w:rsidRDefault="00B67CE9" w:rsidP="0060318F">
      <w:r>
        <w:separator/>
      </w:r>
    </w:p>
  </w:footnote>
  <w:footnote w:type="continuationSeparator" w:id="0">
    <w:p w14:paraId="352E3CD3" w14:textId="77777777" w:rsidR="00B67CE9" w:rsidRDefault="00B67CE9" w:rsidP="00603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BEB6E" w14:textId="77777777" w:rsidR="00BA58EE" w:rsidRDefault="0047259B">
    <w:pPr>
      <w:pStyle w:val="Cabealho"/>
      <w:tabs>
        <w:tab w:val="clear" w:pos="8504"/>
        <w:tab w:val="right" w:pos="9900"/>
      </w:tabs>
      <w:ind w:right="-100"/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1F24378" wp14:editId="4612F416">
              <wp:simplePos x="0" y="0"/>
              <wp:positionH relativeFrom="page">
                <wp:posOffset>4869180</wp:posOffset>
              </wp:positionH>
              <wp:positionV relativeFrom="paragraph">
                <wp:posOffset>667385</wp:posOffset>
              </wp:positionV>
              <wp:extent cx="2232660" cy="228600"/>
              <wp:effectExtent l="0" t="0" r="0" b="0"/>
              <wp:wrapSquare wrapText="largest"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2660" cy="2286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3700" w:type="dxa"/>
                            <w:tblInd w:w="70" w:type="dxa"/>
                            <w:tblLayout w:type="fixed"/>
                            <w:tblCellMar>
                              <w:left w:w="70" w:type="dxa"/>
                              <w:right w:w="7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3700"/>
                          </w:tblGrid>
                          <w:tr w:rsidR="00BA58EE" w14:paraId="00349546" w14:textId="77777777" w:rsidTr="00BA58EE">
                            <w:trPr>
                              <w:trHeight w:val="339"/>
                            </w:trPr>
                            <w:tc>
                              <w:tcPr>
                                <w:tcW w:w="3700" w:type="dxa"/>
                                <w:vAlign w:val="center"/>
                              </w:tcPr>
                              <w:p w14:paraId="5607B195" w14:textId="3A8CA4AB" w:rsidR="00BA58EE" w:rsidRDefault="0047259B" w:rsidP="0060318F">
                                <w:pPr>
                                  <w:pStyle w:val="Cabealho"/>
                                  <w:snapToGrid w:val="0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Style w:val="Nmerodepgina"/>
                                    <w:b/>
                                  </w:rPr>
                                  <w:t>Fl. 0</w:t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fldChar w:fldCharType="begin"/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fldChar w:fldCharType="separate"/>
                                </w:r>
                                <w:r w:rsidR="00932DC2">
                                  <w:rPr>
                                    <w:rStyle w:val="Nmerodepgina"/>
                                    <w:b/>
                                    <w:noProof/>
                                  </w:rPr>
                                  <w:t>12</w:t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fldChar w:fldCharType="end"/>
                                </w:r>
                                <w:r>
                                  <w:rPr>
                                    <w:rStyle w:val="Nmerodepgina"/>
                                    <w:b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</w:rPr>
                                  <w:t>(</w:t>
                                </w:r>
                                <w:r w:rsidR="00363845">
                                  <w:rPr>
                                    <w:b/>
                                  </w:rPr>
                                  <w:t>1</w:t>
                                </w:r>
                                <w:r w:rsidR="00615706">
                                  <w:rPr>
                                    <w:b/>
                                  </w:rPr>
                                  <w:t>4</w:t>
                                </w:r>
                                <w:r>
                                  <w:rPr>
                                    <w:b/>
                                  </w:rPr>
                                  <w:t>ª Sessão Ordinária)</w:t>
                                </w:r>
                              </w:p>
                            </w:tc>
                          </w:tr>
                        </w:tbl>
                        <w:p w14:paraId="7C4F405E" w14:textId="77777777" w:rsidR="00BA58EE" w:rsidRDefault="0047259B">
                          <w:r>
                            <w:t xml:space="preserve">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F24378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83.4pt;margin-top:52.55pt;width:175.8pt;height:18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" stroked="f">
              <v:fill opacity="0"/>
              <v:textbox inset="0,0,0,0">
                <w:txbxContent>
                  <w:tbl>
                    <w:tblPr>
                      <w:tblW w:w="3700" w:type="dxa"/>
                      <w:tblInd w:w="70" w:type="dxa"/>
                      <w:tblLayout w:type="fixed"/>
                      <w:tblCellMar>
                        <w:left w:w="70" w:type="dxa"/>
                        <w:right w:w="7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3700"/>
                    </w:tblGrid>
                    <w:tr w:rsidR="00BA58EE" w14:paraId="00349546" w14:textId="77777777" w:rsidTr="00BA58EE">
                      <w:trPr>
                        <w:trHeight w:val="339"/>
                      </w:trPr>
                      <w:tc>
                        <w:tcPr>
                          <w:tcW w:w="3700" w:type="dxa"/>
                          <w:vAlign w:val="center"/>
                        </w:tcPr>
                        <w:p w14:paraId="5607B195" w14:textId="3A8CA4AB" w:rsidR="00BA58EE" w:rsidRDefault="0047259B" w:rsidP="0060318F">
                          <w:pPr>
                            <w:pStyle w:val="Cabealho"/>
                            <w:snapToGrid w:val="0"/>
                            <w:rPr>
                              <w:b/>
                            </w:rPr>
                          </w:pPr>
                          <w:r>
                            <w:rPr>
                              <w:rStyle w:val="Nmerodepgina"/>
                              <w:b/>
                            </w:rPr>
                            <w:t>Fl. 0</w:t>
                          </w:r>
                          <w:r>
                            <w:rPr>
                              <w:rStyle w:val="Nmerodepgina"/>
                              <w:b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b/>
                            </w:rPr>
                            <w:fldChar w:fldCharType="separate"/>
                          </w:r>
                          <w:r w:rsidR="00932DC2">
                            <w:rPr>
                              <w:rStyle w:val="Nmerodepgina"/>
                              <w:b/>
                              <w:noProof/>
                            </w:rPr>
                            <w:t>12</w:t>
                          </w:r>
                          <w:r>
                            <w:rPr>
                              <w:rStyle w:val="Nmerodepgina"/>
                              <w:b/>
                            </w:rPr>
                            <w:fldChar w:fldCharType="end"/>
                          </w:r>
                          <w:r>
                            <w:rPr>
                              <w:rStyle w:val="Nmerodepgina"/>
                              <w:b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(</w:t>
                          </w:r>
                          <w:r w:rsidR="00363845">
                            <w:rPr>
                              <w:b/>
                            </w:rPr>
                            <w:t>1</w:t>
                          </w:r>
                          <w:r w:rsidR="00615706">
                            <w:rPr>
                              <w:b/>
                            </w:rPr>
                            <w:t>4</w:t>
                          </w:r>
                          <w:r>
                            <w:rPr>
                              <w:b/>
                            </w:rPr>
                            <w:t>ª Sessão Ordinária)</w:t>
                          </w:r>
                        </w:p>
                      </w:tc>
                    </w:tr>
                  </w:tbl>
                  <w:p w14:paraId="7C4F405E" w14:textId="77777777" w:rsidR="00BA58EE" w:rsidRDefault="0047259B">
                    <w:r>
                      <w:t xml:space="preserve">    </w:t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02AD140" wp14:editId="65AA6C40">
              <wp:simplePos x="0" y="0"/>
              <wp:positionH relativeFrom="page">
                <wp:posOffset>1588135</wp:posOffset>
              </wp:positionH>
              <wp:positionV relativeFrom="paragraph">
                <wp:posOffset>156210</wp:posOffset>
              </wp:positionV>
              <wp:extent cx="2135505" cy="337820"/>
              <wp:effectExtent l="6985" t="3810" r="635" b="127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5505" cy="33782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4F6800" w14:textId="77777777" w:rsidR="00BA58EE" w:rsidRDefault="0047259B">
                          <w:pPr>
                            <w:pStyle w:val="Cabealho"/>
                          </w:pPr>
                          <w:r>
                            <w:rPr>
                              <w:b/>
                            </w:rPr>
                            <w:t xml:space="preserve">  </w:t>
                          </w:r>
                          <w:r>
                            <w:t xml:space="preserve">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2AD140" id="Caixa de texto 1" o:spid="_x0000_s1027" type="#_x0000_t202" style="position:absolute;margin-left:125.05pt;margin-top:12.3pt;width:168.15pt;height:26.6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" stroked="f">
              <v:fill opacity="0"/>
              <v:textbox inset="0,0,0,0">
                <w:txbxContent>
                  <w:p w14:paraId="574F6800" w14:textId="77777777" w:rsidR="00BA58EE" w:rsidRDefault="0047259B">
                    <w:pPr>
                      <w:pStyle w:val="Cabealho"/>
                    </w:pPr>
                    <w:r>
                      <w:rPr>
                        <w:b/>
                      </w:rPr>
                      <w:t xml:space="preserve">  </w:t>
                    </w:r>
                    <w:r>
                      <w:t xml:space="preserve">    </w:t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046BB"/>
    <w:multiLevelType w:val="hybridMultilevel"/>
    <w:tmpl w:val="5CAA7A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72A5034A"/>
    <w:multiLevelType w:val="hybridMultilevel"/>
    <w:tmpl w:val="DDFEE3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0E2FE5"/>
    <w:multiLevelType w:val="hybridMultilevel"/>
    <w:tmpl w:val="58D691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321068">
    <w:abstractNumId w:val="1"/>
  </w:num>
  <w:num w:numId="2" w16cid:durableId="535849446">
    <w:abstractNumId w:val="3"/>
  </w:num>
  <w:num w:numId="3" w16cid:durableId="1443066499">
    <w:abstractNumId w:val="0"/>
  </w:num>
  <w:num w:numId="4" w16cid:durableId="1365671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8F"/>
    <w:rsid w:val="000000F5"/>
    <w:rsid w:val="00004845"/>
    <w:rsid w:val="00005110"/>
    <w:rsid w:val="000326E9"/>
    <w:rsid w:val="0004626B"/>
    <w:rsid w:val="00052F10"/>
    <w:rsid w:val="00053198"/>
    <w:rsid w:val="00057025"/>
    <w:rsid w:val="00061D32"/>
    <w:rsid w:val="00066DCF"/>
    <w:rsid w:val="0007517A"/>
    <w:rsid w:val="0008204C"/>
    <w:rsid w:val="00092DDB"/>
    <w:rsid w:val="000A16CB"/>
    <w:rsid w:val="000B23BC"/>
    <w:rsid w:val="000B6125"/>
    <w:rsid w:val="000C2336"/>
    <w:rsid w:val="000D24F0"/>
    <w:rsid w:val="000E16A4"/>
    <w:rsid w:val="000E51FE"/>
    <w:rsid w:val="001114EB"/>
    <w:rsid w:val="00127E1B"/>
    <w:rsid w:val="00140439"/>
    <w:rsid w:val="0014408D"/>
    <w:rsid w:val="001446DF"/>
    <w:rsid w:val="00155AEC"/>
    <w:rsid w:val="00164B3A"/>
    <w:rsid w:val="001816B8"/>
    <w:rsid w:val="001A5741"/>
    <w:rsid w:val="001A7989"/>
    <w:rsid w:val="001B11AE"/>
    <w:rsid w:val="001C0F84"/>
    <w:rsid w:val="001E6B78"/>
    <w:rsid w:val="001E716C"/>
    <w:rsid w:val="0020071C"/>
    <w:rsid w:val="0020202A"/>
    <w:rsid w:val="0020635E"/>
    <w:rsid w:val="00210A2B"/>
    <w:rsid w:val="00226B34"/>
    <w:rsid w:val="00237E7E"/>
    <w:rsid w:val="00242CA2"/>
    <w:rsid w:val="00253F34"/>
    <w:rsid w:val="00274334"/>
    <w:rsid w:val="00282F93"/>
    <w:rsid w:val="00287DAB"/>
    <w:rsid w:val="00294C32"/>
    <w:rsid w:val="002A7B7C"/>
    <w:rsid w:val="002B1B99"/>
    <w:rsid w:val="002B31B2"/>
    <w:rsid w:val="002B56CE"/>
    <w:rsid w:val="002E0A9A"/>
    <w:rsid w:val="002E4873"/>
    <w:rsid w:val="002F4DBA"/>
    <w:rsid w:val="00303438"/>
    <w:rsid w:val="0030372F"/>
    <w:rsid w:val="0030381A"/>
    <w:rsid w:val="003061D6"/>
    <w:rsid w:val="00307B57"/>
    <w:rsid w:val="00320CAC"/>
    <w:rsid w:val="003221D2"/>
    <w:rsid w:val="00336B68"/>
    <w:rsid w:val="00347DB1"/>
    <w:rsid w:val="00363845"/>
    <w:rsid w:val="00365FF7"/>
    <w:rsid w:val="00366B97"/>
    <w:rsid w:val="00372C10"/>
    <w:rsid w:val="00386999"/>
    <w:rsid w:val="00390FB2"/>
    <w:rsid w:val="00392048"/>
    <w:rsid w:val="003C3694"/>
    <w:rsid w:val="003D2F98"/>
    <w:rsid w:val="003E187E"/>
    <w:rsid w:val="003F14C3"/>
    <w:rsid w:val="003F6C9A"/>
    <w:rsid w:val="003F78CE"/>
    <w:rsid w:val="003F7C4B"/>
    <w:rsid w:val="00401C19"/>
    <w:rsid w:val="004033C5"/>
    <w:rsid w:val="00404055"/>
    <w:rsid w:val="00420009"/>
    <w:rsid w:val="004240D9"/>
    <w:rsid w:val="004248F8"/>
    <w:rsid w:val="00436739"/>
    <w:rsid w:val="0047259B"/>
    <w:rsid w:val="004770A9"/>
    <w:rsid w:val="00487163"/>
    <w:rsid w:val="004A51CB"/>
    <w:rsid w:val="004A7921"/>
    <w:rsid w:val="004B32A4"/>
    <w:rsid w:val="004D5874"/>
    <w:rsid w:val="004E2B72"/>
    <w:rsid w:val="004F3C75"/>
    <w:rsid w:val="00501F6F"/>
    <w:rsid w:val="00511759"/>
    <w:rsid w:val="00560DF9"/>
    <w:rsid w:val="00562AC2"/>
    <w:rsid w:val="00567436"/>
    <w:rsid w:val="00570382"/>
    <w:rsid w:val="005713F2"/>
    <w:rsid w:val="0058000D"/>
    <w:rsid w:val="005834EF"/>
    <w:rsid w:val="00592AF0"/>
    <w:rsid w:val="005B2106"/>
    <w:rsid w:val="005C2F83"/>
    <w:rsid w:val="005C6183"/>
    <w:rsid w:val="005D5927"/>
    <w:rsid w:val="005F27D8"/>
    <w:rsid w:val="0060318F"/>
    <w:rsid w:val="0060602A"/>
    <w:rsid w:val="00606126"/>
    <w:rsid w:val="00615706"/>
    <w:rsid w:val="006175E7"/>
    <w:rsid w:val="00623C33"/>
    <w:rsid w:val="00624B36"/>
    <w:rsid w:val="0064028D"/>
    <w:rsid w:val="00640A4E"/>
    <w:rsid w:val="00642130"/>
    <w:rsid w:val="00643335"/>
    <w:rsid w:val="0065024E"/>
    <w:rsid w:val="00654F15"/>
    <w:rsid w:val="006559AD"/>
    <w:rsid w:val="00665559"/>
    <w:rsid w:val="0066569A"/>
    <w:rsid w:val="006756E7"/>
    <w:rsid w:val="00676309"/>
    <w:rsid w:val="006A147B"/>
    <w:rsid w:val="006A72BD"/>
    <w:rsid w:val="006B008A"/>
    <w:rsid w:val="006B4DD1"/>
    <w:rsid w:val="006B51F9"/>
    <w:rsid w:val="006B61E3"/>
    <w:rsid w:val="006C3AF3"/>
    <w:rsid w:val="006C76AD"/>
    <w:rsid w:val="006E0CB4"/>
    <w:rsid w:val="006F04DA"/>
    <w:rsid w:val="006F05CB"/>
    <w:rsid w:val="006F29F6"/>
    <w:rsid w:val="006F4CF4"/>
    <w:rsid w:val="00710691"/>
    <w:rsid w:val="007152B6"/>
    <w:rsid w:val="00717106"/>
    <w:rsid w:val="007223F4"/>
    <w:rsid w:val="00723DA2"/>
    <w:rsid w:val="00726870"/>
    <w:rsid w:val="007501E4"/>
    <w:rsid w:val="00766606"/>
    <w:rsid w:val="00767862"/>
    <w:rsid w:val="007719FA"/>
    <w:rsid w:val="00771BEC"/>
    <w:rsid w:val="007771D9"/>
    <w:rsid w:val="00777E41"/>
    <w:rsid w:val="0078060A"/>
    <w:rsid w:val="00787298"/>
    <w:rsid w:val="00793A6C"/>
    <w:rsid w:val="007A10D8"/>
    <w:rsid w:val="007B306F"/>
    <w:rsid w:val="007B5BAC"/>
    <w:rsid w:val="007B7A05"/>
    <w:rsid w:val="007C3BDA"/>
    <w:rsid w:val="007C77A3"/>
    <w:rsid w:val="007D29A5"/>
    <w:rsid w:val="007E3260"/>
    <w:rsid w:val="007E5F15"/>
    <w:rsid w:val="007F59EA"/>
    <w:rsid w:val="0080449F"/>
    <w:rsid w:val="008059DA"/>
    <w:rsid w:val="00805B4E"/>
    <w:rsid w:val="0080733F"/>
    <w:rsid w:val="00813EFA"/>
    <w:rsid w:val="00834B54"/>
    <w:rsid w:val="00836C86"/>
    <w:rsid w:val="00857B31"/>
    <w:rsid w:val="00860FAE"/>
    <w:rsid w:val="0086522F"/>
    <w:rsid w:val="00874188"/>
    <w:rsid w:val="00875C77"/>
    <w:rsid w:val="00881F4B"/>
    <w:rsid w:val="0089434E"/>
    <w:rsid w:val="00894A27"/>
    <w:rsid w:val="00895A86"/>
    <w:rsid w:val="00896AE3"/>
    <w:rsid w:val="008A2646"/>
    <w:rsid w:val="008C5731"/>
    <w:rsid w:val="008E2582"/>
    <w:rsid w:val="008F0C4F"/>
    <w:rsid w:val="008F725B"/>
    <w:rsid w:val="008F764C"/>
    <w:rsid w:val="00900E9A"/>
    <w:rsid w:val="00902142"/>
    <w:rsid w:val="00905B43"/>
    <w:rsid w:val="00913CCD"/>
    <w:rsid w:val="009178B8"/>
    <w:rsid w:val="009234E8"/>
    <w:rsid w:val="0092494A"/>
    <w:rsid w:val="00932DC2"/>
    <w:rsid w:val="009368CF"/>
    <w:rsid w:val="00945843"/>
    <w:rsid w:val="00945C70"/>
    <w:rsid w:val="00960C67"/>
    <w:rsid w:val="00974492"/>
    <w:rsid w:val="00994320"/>
    <w:rsid w:val="00997E17"/>
    <w:rsid w:val="009A2CC4"/>
    <w:rsid w:val="009B16F2"/>
    <w:rsid w:val="009F4C4C"/>
    <w:rsid w:val="009F67F7"/>
    <w:rsid w:val="00A039C7"/>
    <w:rsid w:val="00A10B16"/>
    <w:rsid w:val="00A13984"/>
    <w:rsid w:val="00A16067"/>
    <w:rsid w:val="00A164EA"/>
    <w:rsid w:val="00A33C58"/>
    <w:rsid w:val="00A3610C"/>
    <w:rsid w:val="00A4206F"/>
    <w:rsid w:val="00A561AF"/>
    <w:rsid w:val="00A57D05"/>
    <w:rsid w:val="00A635F2"/>
    <w:rsid w:val="00A8191D"/>
    <w:rsid w:val="00A81943"/>
    <w:rsid w:val="00A821A3"/>
    <w:rsid w:val="00A94387"/>
    <w:rsid w:val="00A9726F"/>
    <w:rsid w:val="00AA00F1"/>
    <w:rsid w:val="00AB1515"/>
    <w:rsid w:val="00AB48C6"/>
    <w:rsid w:val="00AC2DD2"/>
    <w:rsid w:val="00AC4D87"/>
    <w:rsid w:val="00AD052D"/>
    <w:rsid w:val="00AE6A93"/>
    <w:rsid w:val="00AE6DF1"/>
    <w:rsid w:val="00B01C72"/>
    <w:rsid w:val="00B03184"/>
    <w:rsid w:val="00B2020C"/>
    <w:rsid w:val="00B218C3"/>
    <w:rsid w:val="00B3767E"/>
    <w:rsid w:val="00B61B95"/>
    <w:rsid w:val="00B64CCD"/>
    <w:rsid w:val="00B67CE9"/>
    <w:rsid w:val="00B700AF"/>
    <w:rsid w:val="00B71429"/>
    <w:rsid w:val="00B8696A"/>
    <w:rsid w:val="00B86A5A"/>
    <w:rsid w:val="00BA0871"/>
    <w:rsid w:val="00BA58EE"/>
    <w:rsid w:val="00BA5FE7"/>
    <w:rsid w:val="00BB0EAD"/>
    <w:rsid w:val="00BB457D"/>
    <w:rsid w:val="00BC3AC2"/>
    <w:rsid w:val="00BE3E8D"/>
    <w:rsid w:val="00C04B47"/>
    <w:rsid w:val="00C2294D"/>
    <w:rsid w:val="00C3552E"/>
    <w:rsid w:val="00C50FD9"/>
    <w:rsid w:val="00C67D1F"/>
    <w:rsid w:val="00C72AAF"/>
    <w:rsid w:val="00C7419B"/>
    <w:rsid w:val="00C742B0"/>
    <w:rsid w:val="00C90E34"/>
    <w:rsid w:val="00C961EE"/>
    <w:rsid w:val="00C966A7"/>
    <w:rsid w:val="00C970F4"/>
    <w:rsid w:val="00CB1D46"/>
    <w:rsid w:val="00CB647D"/>
    <w:rsid w:val="00CB7E97"/>
    <w:rsid w:val="00CC3ABF"/>
    <w:rsid w:val="00CC3E81"/>
    <w:rsid w:val="00CE0BDC"/>
    <w:rsid w:val="00CE2301"/>
    <w:rsid w:val="00CF2599"/>
    <w:rsid w:val="00CF6F0A"/>
    <w:rsid w:val="00D03149"/>
    <w:rsid w:val="00D06DE7"/>
    <w:rsid w:val="00D2266E"/>
    <w:rsid w:val="00D37835"/>
    <w:rsid w:val="00D401A4"/>
    <w:rsid w:val="00D42F64"/>
    <w:rsid w:val="00D4465F"/>
    <w:rsid w:val="00D46455"/>
    <w:rsid w:val="00D51E6F"/>
    <w:rsid w:val="00D70D81"/>
    <w:rsid w:val="00D7400F"/>
    <w:rsid w:val="00DA4871"/>
    <w:rsid w:val="00DA7DDE"/>
    <w:rsid w:val="00DB16A6"/>
    <w:rsid w:val="00DB2AD1"/>
    <w:rsid w:val="00DB6B4F"/>
    <w:rsid w:val="00DD0B39"/>
    <w:rsid w:val="00DE7047"/>
    <w:rsid w:val="00DE7C40"/>
    <w:rsid w:val="00DF6A7C"/>
    <w:rsid w:val="00E030BF"/>
    <w:rsid w:val="00E06391"/>
    <w:rsid w:val="00E15523"/>
    <w:rsid w:val="00E166A0"/>
    <w:rsid w:val="00E1711D"/>
    <w:rsid w:val="00E223BD"/>
    <w:rsid w:val="00E25AFB"/>
    <w:rsid w:val="00E42AE9"/>
    <w:rsid w:val="00E534D4"/>
    <w:rsid w:val="00E6399C"/>
    <w:rsid w:val="00E67A23"/>
    <w:rsid w:val="00E871FA"/>
    <w:rsid w:val="00EA054A"/>
    <w:rsid w:val="00EA1B0C"/>
    <w:rsid w:val="00EA33F3"/>
    <w:rsid w:val="00EA4026"/>
    <w:rsid w:val="00EC1287"/>
    <w:rsid w:val="00EC3008"/>
    <w:rsid w:val="00EC4251"/>
    <w:rsid w:val="00EC5474"/>
    <w:rsid w:val="00ED73F0"/>
    <w:rsid w:val="00EF4632"/>
    <w:rsid w:val="00F02627"/>
    <w:rsid w:val="00F03131"/>
    <w:rsid w:val="00F40457"/>
    <w:rsid w:val="00F40533"/>
    <w:rsid w:val="00F52DA3"/>
    <w:rsid w:val="00F70D95"/>
    <w:rsid w:val="00F967F1"/>
    <w:rsid w:val="00F9700F"/>
    <w:rsid w:val="00FA2B9A"/>
    <w:rsid w:val="00FC42DD"/>
    <w:rsid w:val="00FD3E50"/>
    <w:rsid w:val="00FD6E9B"/>
    <w:rsid w:val="00FE0ECB"/>
    <w:rsid w:val="00FF00E7"/>
    <w:rsid w:val="00FF2DF7"/>
    <w:rsid w:val="00FF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7506A9C"/>
  <w15:docId w15:val="{E1B63041-08B4-4FBC-9357-D92288BA9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18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rsid w:val="0060318F"/>
  </w:style>
  <w:style w:type="paragraph" w:styleId="Cabealho">
    <w:name w:val="header"/>
    <w:basedOn w:val="Normal"/>
    <w:link w:val="CabealhoChar"/>
    <w:rsid w:val="006031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0318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6031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0318F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Forte">
    <w:name w:val="Strong"/>
    <w:uiPriority w:val="22"/>
    <w:qFormat/>
    <w:rsid w:val="004F3C75"/>
    <w:rPr>
      <w:b/>
      <w:bCs/>
    </w:rPr>
  </w:style>
  <w:style w:type="paragraph" w:styleId="PargrafodaLista">
    <w:name w:val="List Paragraph"/>
    <w:basedOn w:val="Normal"/>
    <w:uiPriority w:val="34"/>
    <w:qFormat/>
    <w:rsid w:val="004F3C75"/>
    <w:pPr>
      <w:suppressAutoHyphens w:val="0"/>
      <w:ind w:left="720"/>
      <w:contextualSpacing/>
    </w:pPr>
    <w:rPr>
      <w:lang w:eastAsia="pt-BR"/>
    </w:rPr>
  </w:style>
  <w:style w:type="paragraph" w:styleId="NormalWeb">
    <w:name w:val="Normal (Web)"/>
    <w:basedOn w:val="Normal"/>
    <w:uiPriority w:val="99"/>
    <w:unhideWhenUsed/>
    <w:rsid w:val="00B218C3"/>
    <w:pPr>
      <w:suppressAutoHyphens w:val="0"/>
      <w:spacing w:before="100" w:beforeAutospacing="1" w:after="100" w:afterAutospacing="1"/>
    </w:pPr>
    <w:rPr>
      <w:lang w:eastAsia="pt-BR"/>
    </w:rPr>
  </w:style>
  <w:style w:type="character" w:styleId="nfase">
    <w:name w:val="Emphasis"/>
    <w:basedOn w:val="Fontepargpadro"/>
    <w:uiPriority w:val="20"/>
    <w:qFormat/>
    <w:rsid w:val="00B218C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16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16C"/>
    <w:rPr>
      <w:rFonts w:ascii="Tahoma" w:eastAsia="Times New Roman" w:hAnsi="Tahoma" w:cs="Tahoma"/>
      <w:sz w:val="16"/>
      <w:szCs w:val="16"/>
      <w:lang w:eastAsia="ar-SA"/>
    </w:rPr>
  </w:style>
  <w:style w:type="paragraph" w:styleId="SemEspaamento">
    <w:name w:val="No Spacing"/>
    <w:uiPriority w:val="1"/>
    <w:qFormat/>
    <w:rsid w:val="008F76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B5CB5-41B3-47E4-B6D9-8E0006191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1041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Vitor Baldo</cp:lastModifiedBy>
  <cp:revision>2</cp:revision>
  <cp:lastPrinted>2025-06-23T18:13:00Z</cp:lastPrinted>
  <dcterms:created xsi:type="dcterms:W3CDTF">2025-06-24T14:47:00Z</dcterms:created>
  <dcterms:modified xsi:type="dcterms:W3CDTF">2025-06-24T14:47:00Z</dcterms:modified>
</cp:coreProperties>
</file>